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D596A">
      <w:pPr>
        <w:spacing w:line="360" w:lineRule="auto"/>
        <w:jc w:val="both"/>
        <w:rPr>
          <w:rFonts w:hint="default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附件4：</w:t>
      </w:r>
    </w:p>
    <w:p w14:paraId="06483255">
      <w:pPr>
        <w:spacing w:line="720" w:lineRule="auto"/>
        <w:jc w:val="center"/>
        <w:rPr>
          <w:rFonts w:hint="default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36"/>
          <w:szCs w:val="36"/>
          <w:lang w:val="en-US" w:eastAsia="zh-CN"/>
        </w:rPr>
        <w:t>开封职业学院校级新形态教材建设项目申报指南</w:t>
      </w:r>
    </w:p>
    <w:p w14:paraId="58E00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一、立项原则</w:t>
      </w:r>
    </w:p>
    <w:p w14:paraId="6D560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遵循技术技能人才成长规律，知识传授与技术技能培养并重，强化学生职业素养养成和专业技术积累，将专业精神、职业精神和工匠精神融入教材内容。适应专业建设、课程建设、教学模式与方法改革创新等方面要求，保障教材质量。</w:t>
      </w:r>
    </w:p>
    <w:p w14:paraId="5DD37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2.鼓励申报符合主流教改方向、反映行业产业新进展、适当融入行业产业新技术、新工艺、新材料、新规范和企业真实项目、案例等新形态教材。</w:t>
      </w:r>
    </w:p>
    <w:p w14:paraId="4F17E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3.按照“以学生为中心、学习成果为导向、促进自主学习”思路进行教材开发设计，弱化“教学材料”的特征，强化“学习资料”的功能，通过教材引领，构建深度学习管理体系。</w:t>
      </w:r>
    </w:p>
    <w:p w14:paraId="40FAF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4.教材建设要体现产教融合理念，校企合作的企业要参与到教材建设中。</w:t>
      </w:r>
    </w:p>
    <w:p w14:paraId="5832C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5.申报教材的立项侧重于河南省“7+28+n”专业集群内容。</w:t>
      </w:r>
    </w:p>
    <w:p w14:paraId="66520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二、申报范围</w:t>
      </w:r>
    </w:p>
    <w:p w14:paraId="44401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highlight w:val="none"/>
          <w:lang w:val="en-US" w:eastAsia="zh-CN" w:bidi="ar-SA"/>
        </w:rPr>
        <w:t>1.申报教材必须适用于专业人才培养方案中所规定的必修课程，同等条件下优先向专业实践技能课倾斜。</w:t>
      </w:r>
    </w:p>
    <w:p w14:paraId="05FDC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 w:bidi="ar-SA"/>
        </w:rPr>
        <w:t>2.已由国家或教育部指定教材的，原则上不予立项申报。</w:t>
      </w:r>
    </w:p>
    <w:p w14:paraId="26B9D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 w:bidi="ar-SA"/>
        </w:rPr>
        <w:t>3.已立项的新形态教材不再参与本次项目建设申报。</w:t>
      </w:r>
    </w:p>
    <w:p w14:paraId="44729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三、教材编写人员要求</w:t>
      </w:r>
    </w:p>
    <w:p w14:paraId="2601EB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10" w:lineRule="atLeast"/>
        <w:ind w:left="0" w:right="0" w:firstLine="4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1.新形态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教材建设实行主编负责制和文责自负原则，主编必须主持编写工作并负责统稿，对书稿的质量负全责。</w:t>
      </w:r>
    </w:p>
    <w:p w14:paraId="094F28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10" w:lineRule="atLeast"/>
        <w:ind w:left="0" w:right="0" w:firstLine="480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2.教材第一主编必须为我校在职教师。</w:t>
      </w:r>
    </w:p>
    <w:p w14:paraId="778D4A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10" w:lineRule="atLeast"/>
        <w:ind w:left="0" w:right="0" w:firstLine="480"/>
        <w:rPr>
          <w:rFonts w:hint="default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3.教材主编每人限报1项，编写人员要求详见《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开封职业学院校本教材建设管理办法</w:t>
      </w: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》。</w:t>
      </w:r>
    </w:p>
    <w:p w14:paraId="1FACC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四、建设与结项</w:t>
      </w:r>
    </w:p>
    <w:p w14:paraId="19F32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1.本次新形态教材可以提前结项。书稿形成后，编写组应请两名校外的同行专家（高级职称）审稿并按专家意见组织修改，审稿通过的由专家提出书面推荐意见，填写《开封职业学院校本教材验收申请书》，经所在部门主管同意后一并提交至教务处。</w:t>
      </w:r>
    </w:p>
    <w:p w14:paraId="1A770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2.教务处组织专家评审后上报校学术委员会，经学术委员会同意后予以结项。</w:t>
      </w:r>
    </w:p>
    <w:p w14:paraId="050B1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3.结项后，教材书稿要在使用一个周期后，主编听取教学单位和学生意见，进行相应的修订，并将使用情况以书面形式报教务处，如反响较好，经校领导批准后方可出版。如反映较差，则限期修订后再运行或停止使用。</w:t>
      </w:r>
    </w:p>
    <w:p w14:paraId="65E3F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五、申报材料</w:t>
      </w:r>
    </w:p>
    <w:p w14:paraId="76CE4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1.采取主编负责制的办法申报，申报教师填写《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开封职业学院校本教材立项申报书</w:t>
      </w: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（一式三份）。</w:t>
      </w:r>
    </w:p>
    <w:p w14:paraId="60552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2.新编教材须提供编写大纲及至少一个章节的样章。</w:t>
      </w:r>
    </w:p>
    <w:p w14:paraId="788EC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  <w:t>3.各学院（部）将申报材料汇总后，对申报教材的必要性、先进性和科学性（本学科领先或具特色）、可行性（申请者的科研、教学水平；资料、经验的获取程度；时间保证等）进行审议，确定校级教材推荐名单。</w:t>
      </w:r>
    </w:p>
    <w:p w14:paraId="749E4F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righ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4.申报材料要求真实准确，如发现弄虚作假，将取消申报资格。</w:t>
      </w: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所有申报材料一律不退，请自行留底。</w:t>
      </w:r>
    </w:p>
    <w:p w14:paraId="00F21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AAB8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086C4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4-1：《开封职业学院校本教材建设管理办法》</w:t>
      </w:r>
    </w:p>
    <w:p w14:paraId="18625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4-2：开封职业学院校本教材立项申报书</w:t>
      </w:r>
    </w:p>
    <w:p w14:paraId="730AF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-3：开封职业学院校本教材验收申请书</w:t>
      </w:r>
    </w:p>
    <w:p w14:paraId="2351252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35020"/>
    <w:rsid w:val="0C2A7A8F"/>
    <w:rsid w:val="1DCA10D2"/>
    <w:rsid w:val="20B35020"/>
    <w:rsid w:val="26E2748C"/>
    <w:rsid w:val="2F9B2346"/>
    <w:rsid w:val="322836C0"/>
    <w:rsid w:val="322F37A1"/>
    <w:rsid w:val="33AF6948"/>
    <w:rsid w:val="34723A81"/>
    <w:rsid w:val="3A5B017D"/>
    <w:rsid w:val="3DAB6827"/>
    <w:rsid w:val="3DF57B4F"/>
    <w:rsid w:val="58A837E2"/>
    <w:rsid w:val="5A955FE8"/>
    <w:rsid w:val="5AAF748E"/>
    <w:rsid w:val="620547FC"/>
    <w:rsid w:val="65D33E68"/>
    <w:rsid w:val="6DA00AD4"/>
    <w:rsid w:val="6E540211"/>
    <w:rsid w:val="7B362A78"/>
    <w:rsid w:val="7D6513F2"/>
    <w:rsid w:val="7F3C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1020</Words>
  <Characters>1048</Characters>
  <Lines>0</Lines>
  <Paragraphs>0</Paragraphs>
  <TotalTime>0</TotalTime>
  <ScaleCrop>false</ScaleCrop>
  <LinksUpToDate>false</LinksUpToDate>
  <CharactersWithSpaces>1048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2025-10-10T01:55:00Z</dcterms:created>
  <dc:creator>阳子伢</dc:creator>
  <cp:lastModifiedBy>阳子伢</cp:lastModifiedBy>
  <dcterms:modified xsi:type="dcterms:W3CDTF">2026-03-11T00:50:21Z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8CBDE4D182C740ADBA7BE30C5B6564C6_11</vt:lpwstr>
  </property>
  <property fmtid="{D5CDD505-2E9C-101B-9397-08002B2CF9AE}" pid="4" name="KSOTemplateDocerSaveRecord">
    <vt:lpwstr>eyJoZGlkIjoiZWFmMTRlYTM2OTVkYzAwYjA1YWI1OTk3ODAwOTJhYzQiLCJ1c2VySWQiOiI5MzIwMDkxNTIifQ==</vt:lpwstr>
  </property>
</Properties>
</file>