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0448B">
      <w:pPr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28"/>
          <w:szCs w:val="28"/>
          <w:lang w:val="en-US" w:eastAsia="zh-CN"/>
        </w:rPr>
        <w:t>附件3：</w:t>
      </w:r>
    </w:p>
    <w:p w14:paraId="78C4D52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right="0"/>
        <w:jc w:val="center"/>
        <w:textAlignment w:val="baseline"/>
        <w:outlineLvl w:val="0"/>
        <w:rPr>
          <w:rFonts w:hint="default"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36"/>
          <w:szCs w:val="36"/>
          <w:lang w:val="en-US" w:eastAsia="zh-CN" w:bidi="ar-SA"/>
        </w:rPr>
        <w:t>2026年度校级课程思政示范课建设项目申报指南</w:t>
      </w:r>
    </w:p>
    <w:p w14:paraId="4B6A2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  <w:t>一、申报范围</w:t>
      </w:r>
    </w:p>
    <w:p w14:paraId="5FFE3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已列入我校人才培养方案的课程（非思政类课程）均可申报。</w:t>
      </w:r>
    </w:p>
    <w:p w14:paraId="79F00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  <w:t>二、申报条件</w:t>
      </w:r>
    </w:p>
    <w:p w14:paraId="4437B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（一）课程负责人须为我校正式聘用的在职在岗教师。具备良好的师德师风，教学能力强。独立完整承担1门及以上课程教学任务，具有一定的教学实践积累或教学研究与改革经验。</w:t>
      </w:r>
    </w:p>
    <w:p w14:paraId="770F4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（二）课程团队成员原则上不得超过5人，结构合理、有丰富的教学经验、教学效果良好。鼓励团队建设和授课，鼓励与思想政治理论课教师联合开发建设课程。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近两年，课程负责人和教学团队无教学事故和师德师风问题。</w:t>
      </w:r>
    </w:p>
    <w:p w14:paraId="5B410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（三）课程准确把握“坚定学生理想信念，教育学生爱党、爱国、爱社会主义、爱人民、爱集体”主线，授课教师能够结合所在学科专业、所属课程类型的育人要求和特点，充分挖掘课程教学中的思想政治教育元素、充分发挥其育人作用。</w:t>
      </w:r>
    </w:p>
    <w:p w14:paraId="569E6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（四）注重课程思政建设模式创新，</w:t>
      </w: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highlight w:val="none"/>
          <w:lang w:val="en-US" w:eastAsia="zh-CN"/>
        </w:rPr>
        <w:t>教学内容要体现思想性、前沿性与时代性，教学方法要体现先进性、互动性与针对性，形成可供同类课程借鉴共享的经验、成果和模式。</w:t>
      </w:r>
    </w:p>
    <w:p w14:paraId="4CFD8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  <w:t>三、申报要求</w:t>
      </w:r>
    </w:p>
    <w:p w14:paraId="1AB24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（一）项目建设要求</w:t>
      </w:r>
    </w:p>
    <w:p w14:paraId="41535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结合本专业课程实际，将思政教育纳入课程教学目标，在教学过程中深入挖掘课程的思政内涵，修订完善课程标准，改进教学方式方法，丰富课程思政资源，完善课程配套实践教学，改革课程考核方式方法。申报人提交《开封职业学院课程思政示范课申报书》。</w:t>
      </w:r>
    </w:p>
    <w:p w14:paraId="0F18B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（二）项目建设成果要求</w:t>
      </w:r>
    </w:p>
    <w:p w14:paraId="70C1B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1.更新后的课程教学文件及资源</w:t>
      </w:r>
    </w:p>
    <w:p w14:paraId="52E3D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（1）一套体现课程思政改革思路的课程标准。</w:t>
      </w:r>
    </w:p>
    <w:p w14:paraId="51E53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新课程标准应在本课程原课程标准基础上修订，注重思想政治教育与专业教育的有机衔接和融合。新课程标准须确立知识、能力与素质三位一体的课程目标，并结合课程教学内容实际，明确思想政治教育的融入点、教学方法和载体途径，以及如何评价德育渗透的教学成效。</w:t>
      </w:r>
    </w:p>
    <w:p w14:paraId="2DB97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（2）一套新教案、新讲稿、新课件。</w:t>
      </w:r>
    </w:p>
    <w:p w14:paraId="0B898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根据上述新课程标准制作能体现课程思政特点的新教案、新讲稿、新课件。</w:t>
      </w:r>
    </w:p>
    <w:p w14:paraId="3AF0C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2.改革典型案例及体现改革成效材料</w:t>
      </w:r>
    </w:p>
    <w:p w14:paraId="60F64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（1）提供1-2个本课程开展课程思政建设中典型案例的教学设计（包含视频、照片、文字等多种形式）。</w:t>
      </w:r>
    </w:p>
    <w:p w14:paraId="22802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（2）特色示范课堂。每门课程至少提供一堂“特色示范课堂”，提供时长25-40分钟随堂录制课程视频（以U盘形式提供）。</w:t>
      </w:r>
    </w:p>
    <w:p w14:paraId="27B19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（3）本课程学生的反馈及感悟，以及其它可体现改革成效的材料。</w:t>
      </w:r>
    </w:p>
    <w:p w14:paraId="588B9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32"/>
          <w:szCs w:val="32"/>
          <w:lang w:val="en-US" w:eastAsia="zh-CN"/>
        </w:rPr>
        <w:t>3.教学交流成果</w:t>
      </w:r>
    </w:p>
    <w:p w14:paraId="208FB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32"/>
          <w:szCs w:val="32"/>
          <w:lang w:val="en-US" w:eastAsia="zh-CN"/>
        </w:rPr>
        <w:t>（1）组织开展至少1次公开课活动或项目成果在校内外组织的研讨会等会议上至少进行1次推广交流。</w:t>
      </w:r>
    </w:p>
    <w:p w14:paraId="7B4CA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32"/>
          <w:szCs w:val="32"/>
          <w:lang w:val="en-US" w:eastAsia="zh-CN"/>
        </w:rPr>
        <w:t>（2）系统梳理课程建设及实施情况，形成1篇与课程思政有关的教学研究论文。</w:t>
      </w:r>
      <w:bookmarkStart w:id="0" w:name="_GoBack"/>
      <w:bookmarkEnd w:id="0"/>
    </w:p>
    <w:p w14:paraId="7F1DE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</w:p>
    <w:p w14:paraId="17B84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附件：</w:t>
      </w:r>
    </w:p>
    <w:p w14:paraId="6720A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3-1：开封职业学院课程思政示范课申报书</w:t>
      </w:r>
    </w:p>
    <w:p w14:paraId="7C308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3-2：高等学校课程思政建设指导纲要</w:t>
      </w:r>
    </w:p>
    <w:p w14:paraId="027E2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3-3：开封职业学院教学材料模板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959B8"/>
    <w:rsid w:val="03912F41"/>
    <w:rsid w:val="04361CF6"/>
    <w:rsid w:val="212B01C8"/>
    <w:rsid w:val="2D3C366E"/>
    <w:rsid w:val="32A362A6"/>
    <w:rsid w:val="420662CD"/>
    <w:rsid w:val="48997E35"/>
    <w:rsid w:val="4EDF34CA"/>
    <w:rsid w:val="61155001"/>
    <w:rsid w:val="74ED329A"/>
    <w:rsid w:val="762D1373"/>
    <w:rsid w:val="7F59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1024</Words>
  <Characters>1042</Characters>
  <Lines>0</Lines>
  <Paragraphs>0</Paragraphs>
  <TotalTime>11</TotalTime>
  <ScaleCrop>false</ScaleCrop>
  <LinksUpToDate>false</LinksUpToDate>
  <CharactersWithSpaces>1042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2025-10-10T02:14:00Z</dcterms:created>
  <dc:creator>阳子伢</dc:creator>
  <cp:lastModifiedBy>阳子伢</cp:lastModifiedBy>
  <dcterms:modified xsi:type="dcterms:W3CDTF">2025-10-15T01:15:50Z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98BECDB027CA4DDF9FD3C24F583961BC_11</vt:lpwstr>
  </property>
  <property fmtid="{D5CDD505-2E9C-101B-9397-08002B2CF9AE}" pid="4" name="KSOTemplateDocerSaveRecord">
    <vt:lpwstr>eyJoZGlkIjoiZWFmMTRlYTM2OTVkYzAwYjA1YWI1OTk3ODAwOTJhYzQiLCJ1c2VySWQiOiI5MzIwMDkxNTIifQ==</vt:lpwstr>
  </property>
</Properties>
</file>