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9B9D0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开封职业学院在线开放课程建设标准</w:t>
      </w:r>
    </w:p>
    <w:p w14:paraId="1AC4A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47CB4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一、课程建设总体要求</w:t>
      </w:r>
    </w:p>
    <w:p w14:paraId="7E120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适应产业发展需求，落实职业教育国家教学标准，对接职业标准（规范）、职业技能等级标准等，聚焦学生学习成效和真实职业能力，立足人才培养质量的整体提升。公共基础课教学内容突出思想性、注重基础性、体现职业性、反映时代性；专业课程教学内容应对接新技术、新工艺、新规范和典型生产案例；实训实习教学内容应基于真实工作任务、项目及工作流程、过程等。要深入挖掘课程和教学方式中蕴含的思想政治教育元素,全面推进课程思政建设。</w:t>
      </w:r>
    </w:p>
    <w:p w14:paraId="3D629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课程资源应力求丰富多样，在数量和类型上大大超出结构化课程所调用的资源范围，实现资源冗余，以方便教师自主搭建课程和学生拓展学习。表现形式上，要合理使用文本、图形（图像）、音频、视频、动画和虚拟仿真等各类素材，充分发挥信息技术优化传统教学的优势，提高微课程、动画、虚拟仿真等资源比例。应按照资源的内容和性质，科学全面地标注资源属性，方便资源的检索和智能重组。资源的形式规格应遵循行业通行的网络教育技术标准。</w:t>
      </w:r>
    </w:p>
    <w:p w14:paraId="47E04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（一）课程团队建设</w:t>
      </w:r>
    </w:p>
    <w:p w14:paraId="6DCCE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1.课程负责人应为学校正式聘用，具有丰富的教学经验和较高的学术造诣的教师，在本学科领域有一定影响力，熟悉在线课程建设流程与教学方法创新，能有效组织团队开展课程建设工作。</w:t>
      </w:r>
    </w:p>
    <w:p w14:paraId="4C99F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除主讲教师外，还需配备必要助理教师和现代教育技术人员，能长期在线服务课程建设，承担课程内容更新、在线辅导、答疑等。课程正式运行后，能保证每学年都对外校开放。课程团队应负责课程相关教师的培训及教学研讨工作。通过在线开放课程建设，形成一支教学、辅导、设计和技术支持等结构合理、人员稳定、教学水平高、教学效果好、资源设计和制作能力强的优秀课程教学团队。</w:t>
      </w:r>
    </w:p>
    <w:p w14:paraId="329B1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（二）课程内容设计原则</w:t>
      </w:r>
    </w:p>
    <w:p w14:paraId="3614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1.科学性与准确性：课程内容遵循学科知识体系与认知规律，准确无误，引用资料、数据等真实可靠，符合科学规范。确保教学内容质量，为学生提供正确知识引导。​</w:t>
      </w:r>
    </w:p>
    <w:p w14:paraId="1ED9E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2.系统性与逻辑性：依据课程目标，对教学内容进行系统规划与组织，合理划分章节与模块，确保知识的连贯性与逻辑性。</w:t>
      </w:r>
    </w:p>
    <w:p w14:paraId="0D3E0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3.适用性与针对性：结合学生实际水平与专业需求，调整内容难度与深度，突出实用性与针对性。课程内容紧密联系行业实际与社会热点，引入真实案例、项目实践等，培养学生学以致用能力。​</w:t>
      </w:r>
    </w:p>
    <w:p w14:paraId="2E873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4.时代性与前沿性：及时关注学科发展动态与行业最新技术，将学科前沿知识、新技术、新方法融入课程教学，使学生了解学科与行业发展趋势，拓宽视野，培养创新意识。</w:t>
      </w:r>
    </w:p>
    <w:p w14:paraId="035A2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（三）课程内容呈现形式</w:t>
      </w:r>
    </w:p>
    <w:p w14:paraId="0156A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每门课程应有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课程介绍、教师团队、课程负责人介绍、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教学大纲、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教案、课件、课程章节、教学辅导、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参考资料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、考核方式、在线作业、在线题库和在线答疑等。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要求文字表述清晰、规范、简洁明了。</w:t>
      </w:r>
    </w:p>
    <w:p w14:paraId="669EC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课程内容根据学科发展、教学反馈、学生需求及时更新，每学年至少进行1次全面更新。补充新的知识、案例、教学活动，删除过时或不适用内容，确保课程内容时效性与有效性。关注行业最新动态与社会热点问题，及时将相关内容融入课程教学，使课程保持活力与吸引力。</w:t>
      </w:r>
    </w:p>
    <w:p w14:paraId="47E60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3.资源质量要求​</w:t>
      </w:r>
    </w:p>
    <w:p w14:paraId="594BB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原创性：鼓励教师自主开发课程资源，体现教师教学特色与创新思路。引用他人资源需注明出处，遵守知识产权相关法律法规，确保资源合法合规使用。​</w:t>
      </w:r>
    </w:p>
    <w:p w14:paraId="3FBCE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规范性：资源格式统一规范，便于存储、传输与使用。文本资源采用Word、PDF等常用格式；视频资源采用MP4等主流视频格式，分辨率不低于720P，帧率稳定；音频资源采用MP3等格式，音质清晰；图片资源采用JPG、PNG等格式，分辨率适中。资源命名清晰准确，符合课程章节结构与内容逻辑，便于管理与查找。​</w:t>
      </w:r>
    </w:p>
    <w:p w14:paraId="53021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优质性：资源内容丰富、形式多样、制作精良，具有较高教学价值与使用价值。教学视频讲解清晰、生动有趣，能有效传递知识；文本资源逻辑严谨、内容详实，对教学内容深入阐述；互动资源设计合理，能激发学生学习兴趣与参与度，促进学生知识掌握与能力提升。</w:t>
      </w:r>
    </w:p>
    <w:p w14:paraId="0F1F3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4.资源分类与管理​</w:t>
      </w:r>
    </w:p>
    <w:p w14:paraId="2B96E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分类标准：按照课程章节、资源类型、教学用途等进行分类，建立清晰资源目录结构。如将资源分为课程介绍、教学视频、文本资料、测试题库、作业任务、拓展资源等类别，每个类别下再根据课程章节细分，方便教师管理与学生查找使用。​</w:t>
      </w:r>
    </w:p>
    <w:p w14:paraId="1EC9A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资源管理：定期对课程资源进行整理、更新与优化，删除过时、重复或质量不高资源，确保资源库整洁与高效。设置资源访问权限，根据教学需要对不同资源设置公开、仅本校学生可见、仅课程团队可见等权限，保障资源安全性与保密性。同时，建立资源审核机制，对新上传资源进行审核，确保资源质量符合要求。​</w:t>
      </w:r>
    </w:p>
    <w:p w14:paraId="472AD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5.资源共享与应用​</w:t>
      </w:r>
    </w:p>
    <w:p w14:paraId="007F5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积极推动课程资源共享，鼓励教师将优质课程资源向校内外开放，发挥课程资源辐射带动作用。通过超星学习通平台课程中心将课程资源分享给更多学习者，促进教育公平与资源共享。同时，关注资源应用情况，收集用户反馈意见，不断改进资源质量与适用性，提高资源应用效果。</w:t>
      </w:r>
    </w:p>
    <w:p w14:paraId="69C3C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二、课程视频制作规范</w:t>
      </w:r>
    </w:p>
    <w:p w14:paraId="3EA64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（一）视频内容</w:t>
      </w:r>
    </w:p>
    <w:p w14:paraId="00A5F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1.屏幕图像的构图合理，画面主体突出。人像及肢体动作以及配合讲授选用的板书、教具实物、模型和实验设备等均不能超出镜头所及范围。</w:t>
      </w:r>
    </w:p>
    <w:p w14:paraId="5D2C3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2.授课视频的背景可采用彩色喷绘、电脑虚拟或现场实景等背景。背景的颜色、图案不易过多，应保持静态，画面应简洁、明快，有利于营造学习气氛。</w:t>
      </w:r>
    </w:p>
    <w:p w14:paraId="55EC5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3.摄像镜头应保持与主讲教师目光平视的角度。主讲教师不应较长时间仰视或俯视。</w:t>
      </w:r>
    </w:p>
    <w:p w14:paraId="28FFB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4.使用资料、图片、外景实拍、实验和表演等形象化教学手段，应符合教学内容要求，与讲授内容联系紧密，手段选用恰当。</w:t>
      </w:r>
    </w:p>
    <w:p w14:paraId="2BE9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5.选用影视作品或自拍素材，应注明素材来源。影视作品或自拍素材中涉及人物访谈内容时，应加注人物介绍。</w:t>
      </w:r>
    </w:p>
    <w:p w14:paraId="3127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6.选用的资料、图片等素材画面应清楚，对于历史资料、图片应进行再加工。选用的资料、图片等素材应注明素材来源及原始信息（如字画的作品、生卒年月，影视片断的作品名称、创作年代等信息）。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 w14:paraId="6EDB9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7.动画的设计与使用，要与课程内容相贴切，能够发挥良好的教学效果。</w:t>
      </w:r>
    </w:p>
    <w:p w14:paraId="26D77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8.动画的实现须流畅、合理、图像清晰，具有较强的可视性。</w:t>
      </w:r>
    </w:p>
    <w:p w14:paraId="10B79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（二）视频技术规格</w:t>
      </w:r>
    </w:p>
    <w:p w14:paraId="5ABDF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1.视频信号源</w:t>
      </w:r>
    </w:p>
    <w:p w14:paraId="70C96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（1）稳定性：全片图像同步性能稳定，无失步现象，图像无抖动跳跃，色彩无突变，编辑点处图像稳定。</w:t>
      </w:r>
    </w:p>
    <w:p w14:paraId="5EC3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（2）色调：白平衡正确，无明显偏色，多机拍摄的镜头衔接处无明显色差。</w:t>
      </w:r>
    </w:p>
    <w:p w14:paraId="08A16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（3）画幅：建议采用16:9，720p或1080p。</w:t>
      </w:r>
    </w:p>
    <w:p w14:paraId="635FB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2.音频信号源</w:t>
      </w:r>
    </w:p>
    <w:p w14:paraId="74DD4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（1）声道：教师讲授内容音频信号记录于第1声道，音乐、音效、同期声记录于第2声道，若有其他文字解说记录于第3声道(如录音设备无第3声道,则录于第2声道)。</w:t>
      </w:r>
    </w:p>
    <w:p w14:paraId="1FED7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（4）声音和画面要求同步，无交流声或其他杂音等缺陷。</w:t>
      </w:r>
    </w:p>
    <w:p w14:paraId="19E69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（5）伴音清晰、饱满、圆润，无失真、噪声杂音干扰、音量忽大忽小现象。解说声与现场声无明显比例失调，解说声与背景音乐无明显比例失调。</w:t>
      </w:r>
    </w:p>
    <w:p w14:paraId="5E838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3.视频压缩格式及技术参数</w:t>
      </w:r>
    </w:p>
    <w:p w14:paraId="2DFBC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（1）视频压缩采用H.264/AVC(MPEG-4Part10)编码、使用二次编码、不包含字幕的MP4格式。</w:t>
      </w:r>
    </w:p>
    <w:p w14:paraId="3525F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（2）视频码流率：动态码流的最低码率不得低于1024Kb</w:t>
      </w:r>
    </w:p>
    <w:p w14:paraId="7A468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（3）视频分辨率前期采用高清16:9拍摄，请设定为1280×720或1920×1080。</w:t>
      </w:r>
    </w:p>
    <w:p w14:paraId="7DDE1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（4）视频画幅宽高比视频画幅宽高比为16:9，分辨率设定为1280×720或1920×1080</w:t>
      </w:r>
    </w:p>
    <w:p w14:paraId="59A56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（5）视频帧率为25帧/秒</w:t>
      </w:r>
    </w:p>
    <w:p w14:paraId="00928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（6）扫描方式采用逐行扫描</w:t>
      </w:r>
    </w:p>
    <w:p w14:paraId="00D5A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4.音频压缩格式及技术参数</w:t>
      </w:r>
    </w:p>
    <w:p w14:paraId="2873E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（1）音频压缩采用AAC(MPEG4 Part3)格式</w:t>
      </w:r>
    </w:p>
    <w:p w14:paraId="5A443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（2）采样率48KHz</w:t>
      </w:r>
    </w:p>
    <w:p w14:paraId="7CD4B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（3）音频码流率128Kbps(恒定)</w:t>
      </w:r>
    </w:p>
    <w:p w14:paraId="4A361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（4）必须是双声道，必须做混音处理。</w:t>
      </w:r>
    </w:p>
    <w:p w14:paraId="6725E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5.封装视频采用MP4封装，单个视频文件小于200MB。字幕文件采用SRT格式，中英文字幕需分成两个SRT文件。</w:t>
      </w:r>
    </w:p>
    <w:p w14:paraId="11DDA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（三）演示文稿（PPT）制作规范</w:t>
      </w:r>
    </w:p>
    <w:p w14:paraId="03FB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1.制作原则</w:t>
      </w:r>
    </w:p>
    <w:p w14:paraId="45DAB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（1）演示文稿（PPT）内容丰富，可集文字、图形、图像、声音以及视频等多种媒体元素于一体。</w:t>
      </w:r>
    </w:p>
    <w:p w14:paraId="195FF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（2）页面设置要求符合高清格式比例，幻灯片大小为“全屏显示16：9”。</w:t>
      </w:r>
    </w:p>
    <w:p w14:paraId="294AC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（3）整体效果应风格统一、色彩协调、美观大方。</w:t>
      </w:r>
    </w:p>
    <w:p w14:paraId="1C63B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2.字体与字号</w:t>
      </w:r>
    </w:p>
    <w:p w14:paraId="4F8F2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字体与字号参照下表：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36"/>
        <w:gridCol w:w="1295"/>
        <w:gridCol w:w="1487"/>
        <w:gridCol w:w="1704"/>
        <w:gridCol w:w="1306"/>
      </w:tblGrid>
      <w:tr w14:paraId="7F6D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 w14:paraId="44686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类型</w:t>
            </w:r>
          </w:p>
        </w:tc>
        <w:tc>
          <w:tcPr>
            <w:tcW w:w="1936" w:type="dxa"/>
            <w:vAlign w:val="center"/>
          </w:tcPr>
          <w:p w14:paraId="78CF4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大标题</w:t>
            </w:r>
          </w:p>
        </w:tc>
        <w:tc>
          <w:tcPr>
            <w:tcW w:w="1295" w:type="dxa"/>
            <w:vAlign w:val="center"/>
          </w:tcPr>
          <w:p w14:paraId="442D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主讲信息</w:t>
            </w:r>
          </w:p>
        </w:tc>
        <w:tc>
          <w:tcPr>
            <w:tcW w:w="1487" w:type="dxa"/>
            <w:vAlign w:val="center"/>
          </w:tcPr>
          <w:p w14:paraId="5BDAA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一般标题</w:t>
            </w:r>
          </w:p>
        </w:tc>
        <w:tc>
          <w:tcPr>
            <w:tcW w:w="1704" w:type="dxa"/>
            <w:vAlign w:val="center"/>
          </w:tcPr>
          <w:p w14:paraId="667D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正文</w:t>
            </w:r>
          </w:p>
        </w:tc>
        <w:tc>
          <w:tcPr>
            <w:tcW w:w="1306" w:type="dxa"/>
            <w:vAlign w:val="center"/>
          </w:tcPr>
          <w:p w14:paraId="1C0DE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字幕</w:t>
            </w:r>
          </w:p>
        </w:tc>
      </w:tr>
      <w:tr w14:paraId="45FF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 w14:paraId="2F48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字体</w:t>
            </w:r>
          </w:p>
        </w:tc>
        <w:tc>
          <w:tcPr>
            <w:tcW w:w="1936" w:type="dxa"/>
            <w:vAlign w:val="center"/>
          </w:tcPr>
          <w:p w14:paraId="7458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大黑、时尚中黑、大隶书</w:t>
            </w:r>
          </w:p>
        </w:tc>
        <w:tc>
          <w:tcPr>
            <w:tcW w:w="1295" w:type="dxa"/>
            <w:vAlign w:val="center"/>
          </w:tcPr>
          <w:p w14:paraId="79FA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黑体</w:t>
            </w:r>
          </w:p>
        </w:tc>
        <w:tc>
          <w:tcPr>
            <w:tcW w:w="1487" w:type="dxa"/>
            <w:vAlign w:val="center"/>
          </w:tcPr>
          <w:p w14:paraId="287FA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黑体、魏碑、大宋</w:t>
            </w:r>
          </w:p>
        </w:tc>
        <w:tc>
          <w:tcPr>
            <w:tcW w:w="1704" w:type="dxa"/>
            <w:vAlign w:val="center"/>
          </w:tcPr>
          <w:p w14:paraId="35E4D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雅黑、中宋</w:t>
            </w:r>
          </w:p>
        </w:tc>
        <w:tc>
          <w:tcPr>
            <w:tcW w:w="1306" w:type="dxa"/>
            <w:vAlign w:val="center"/>
          </w:tcPr>
          <w:p w14:paraId="6B9D7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雅黑</w:t>
            </w:r>
          </w:p>
        </w:tc>
      </w:tr>
      <w:tr w14:paraId="7640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 w14:paraId="7E53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字号</w:t>
            </w:r>
          </w:p>
        </w:tc>
        <w:tc>
          <w:tcPr>
            <w:tcW w:w="1936" w:type="dxa"/>
            <w:vAlign w:val="center"/>
          </w:tcPr>
          <w:p w14:paraId="0750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50-70磅</w:t>
            </w:r>
          </w:p>
        </w:tc>
        <w:tc>
          <w:tcPr>
            <w:tcW w:w="1295" w:type="dxa"/>
            <w:vAlign w:val="center"/>
          </w:tcPr>
          <w:p w14:paraId="3C951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36-40磅</w:t>
            </w:r>
          </w:p>
        </w:tc>
        <w:tc>
          <w:tcPr>
            <w:tcW w:w="1487" w:type="dxa"/>
            <w:vAlign w:val="center"/>
          </w:tcPr>
          <w:p w14:paraId="1F20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36-40磅</w:t>
            </w:r>
          </w:p>
        </w:tc>
        <w:tc>
          <w:tcPr>
            <w:tcW w:w="1704" w:type="dxa"/>
            <w:vAlign w:val="center"/>
          </w:tcPr>
          <w:p w14:paraId="54511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24-32磅</w:t>
            </w:r>
          </w:p>
        </w:tc>
        <w:tc>
          <w:tcPr>
            <w:tcW w:w="1306" w:type="dxa"/>
            <w:vAlign w:val="center"/>
          </w:tcPr>
          <w:p w14:paraId="15B47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32磅</w:t>
            </w:r>
          </w:p>
        </w:tc>
      </w:tr>
      <w:tr w14:paraId="5F1E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 w14:paraId="3761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应用</w:t>
            </w:r>
          </w:p>
        </w:tc>
        <w:tc>
          <w:tcPr>
            <w:tcW w:w="1936" w:type="dxa"/>
            <w:vAlign w:val="center"/>
          </w:tcPr>
          <w:p w14:paraId="4FB3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上下左右居中</w:t>
            </w:r>
          </w:p>
        </w:tc>
        <w:tc>
          <w:tcPr>
            <w:tcW w:w="1295" w:type="dxa"/>
            <w:vAlign w:val="center"/>
          </w:tcPr>
          <w:p w14:paraId="1D1E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左右居中</w:t>
            </w:r>
          </w:p>
        </w:tc>
        <w:tc>
          <w:tcPr>
            <w:tcW w:w="1487" w:type="dxa"/>
            <w:vAlign w:val="center"/>
          </w:tcPr>
          <w:p w14:paraId="1958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左右居中</w:t>
            </w:r>
          </w:p>
        </w:tc>
        <w:tc>
          <w:tcPr>
            <w:tcW w:w="1704" w:type="dxa"/>
            <w:vAlign w:val="center"/>
          </w:tcPr>
          <w:p w14:paraId="7D06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左对齐或居中</w:t>
            </w:r>
          </w:p>
        </w:tc>
        <w:tc>
          <w:tcPr>
            <w:tcW w:w="1306" w:type="dxa"/>
            <w:vAlign w:val="center"/>
          </w:tcPr>
          <w:p w14:paraId="60738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左右居中</w:t>
            </w:r>
          </w:p>
        </w:tc>
      </w:tr>
    </w:tbl>
    <w:p w14:paraId="1E8C2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3.版心与版式</w:t>
      </w:r>
    </w:p>
    <w:p w14:paraId="7953F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每页四周留出空白，应避免内容顶到页面边缘，边界安全区域分别为左、右130像素内，上、下90像素内。</w:t>
      </w:r>
    </w:p>
    <w:p w14:paraId="29862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4.背景</w:t>
      </w:r>
    </w:p>
    <w:p w14:paraId="2170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（1）背景色以简洁适中饱和度为主（颜色保持在一至两种色系内）；</w:t>
      </w:r>
    </w:p>
    <w:p w14:paraId="344A2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（2）背景和场景不宜变化过多；</w:t>
      </w:r>
    </w:p>
    <w:p w14:paraId="2515A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（3）文字、图形等内容应与背景对比醒目。</w:t>
      </w:r>
    </w:p>
    <w:p w14:paraId="49649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5.色调</w:t>
      </w:r>
    </w:p>
    <w:p w14:paraId="08E33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（1）色彩的选配应与课程科目相吻合；</w:t>
      </w:r>
    </w:p>
    <w:p w14:paraId="4FC6D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（2）每一短视频或一系列短视频在配色上应体现出系统性，可选一种主色调再加上一至两种辅助色进行匹配；</w:t>
      </w:r>
    </w:p>
    <w:p w14:paraId="4B59F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（3）同一屏里文字不宜超出三种颜色。</w:t>
      </w:r>
    </w:p>
    <w:p w14:paraId="4D543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6.字距与行距</w:t>
      </w:r>
    </w:p>
    <w:p w14:paraId="22E5D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（1）标题：在文字少的情形下，字距放宽一倍体现舒展性；</w:t>
      </w:r>
    </w:p>
    <w:p w14:paraId="0FC35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（2）正文：行距使用1行或1.5行，便于阅读。</w:t>
      </w:r>
    </w:p>
    <w:p w14:paraId="4CC3E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7.配图</w:t>
      </w:r>
    </w:p>
    <w:p w14:paraId="23C6E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（1）图像应清晰并能反映出内容主题思想，分辨率应上72dpi以上；</w:t>
      </w:r>
    </w:p>
    <w:p w14:paraId="507CE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（2）图片不可加长或压窄，防止变形；</w:t>
      </w:r>
    </w:p>
    <w:p w14:paraId="77A85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（3）图形使用应通俗易懂，便于理解。</w:t>
      </w:r>
    </w:p>
    <w:p w14:paraId="2C508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8.修饰</w:t>
      </w:r>
    </w:p>
    <w:p w14:paraId="3457B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（1）细线条的运用比粗线条更显精致；</w:t>
      </w:r>
    </w:p>
    <w:p w14:paraId="74CA3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（2）扁平式的装饰更接近时代审美；</w:t>
      </w:r>
    </w:p>
    <w:p w14:paraId="544A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（3）有趣味的装饰通常更能吸引人。</w:t>
      </w:r>
    </w:p>
    <w:p w14:paraId="40435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9.版权来源</w:t>
      </w:r>
    </w:p>
    <w:p w14:paraId="7E6A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素材选用注意版权，涉及版权问题须加入“版权来源”信息。</w:t>
      </w:r>
    </w:p>
    <w:p w14:paraId="52630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3D430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01C0DD-DFAD-4E50-BB41-22702EDF08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3769A7A-CB16-4596-9C84-F9A3ED489C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68493F2-B503-4BF9-BF0D-4C26FC61494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A0024E6-F53A-421D-8BF8-7D82F6B43C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3F44"/>
    <w:rsid w:val="028E13EB"/>
    <w:rsid w:val="0410290D"/>
    <w:rsid w:val="06B64BA3"/>
    <w:rsid w:val="06F74F35"/>
    <w:rsid w:val="088A0ACD"/>
    <w:rsid w:val="0D6B4803"/>
    <w:rsid w:val="0E2F3A82"/>
    <w:rsid w:val="0F026AA1"/>
    <w:rsid w:val="12F41476"/>
    <w:rsid w:val="16F74B8C"/>
    <w:rsid w:val="1AE23B86"/>
    <w:rsid w:val="1B0911B7"/>
    <w:rsid w:val="1C662D65"/>
    <w:rsid w:val="1C6F7740"/>
    <w:rsid w:val="232C0139"/>
    <w:rsid w:val="28DD7BE6"/>
    <w:rsid w:val="2BFD2672"/>
    <w:rsid w:val="2C5F332D"/>
    <w:rsid w:val="316E53C5"/>
    <w:rsid w:val="35564139"/>
    <w:rsid w:val="37CD55EE"/>
    <w:rsid w:val="3AE8273F"/>
    <w:rsid w:val="3BD3739F"/>
    <w:rsid w:val="3BDD426E"/>
    <w:rsid w:val="3EA41C94"/>
    <w:rsid w:val="3F4C7741"/>
    <w:rsid w:val="4646138E"/>
    <w:rsid w:val="4BBA1ED6"/>
    <w:rsid w:val="4DDC4386"/>
    <w:rsid w:val="4E9B5FEF"/>
    <w:rsid w:val="51484570"/>
    <w:rsid w:val="52AB2578"/>
    <w:rsid w:val="565F3DA6"/>
    <w:rsid w:val="58692CBA"/>
    <w:rsid w:val="59320F00"/>
    <w:rsid w:val="5BB93F58"/>
    <w:rsid w:val="5D0336DD"/>
    <w:rsid w:val="60327E35"/>
    <w:rsid w:val="614442C4"/>
    <w:rsid w:val="61785D1C"/>
    <w:rsid w:val="6295363A"/>
    <w:rsid w:val="62E0626E"/>
    <w:rsid w:val="70C90342"/>
    <w:rsid w:val="7AC5601E"/>
    <w:rsid w:val="7AC758F2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3547</Words>
  <Characters>3729</Characters>
  <Lines>0</Lines>
  <Paragraphs>0</Paragraphs>
  <TotalTime>95</TotalTime>
  <ScaleCrop>false</ScaleCrop>
  <LinksUpToDate>false</LinksUpToDate>
  <CharactersWithSpaces>3730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2025-05-19T00:47:00Z</dcterms:created>
  <dc:creator>hp</dc:creator>
  <cp:lastModifiedBy>阳子伢</cp:lastModifiedBy>
  <dcterms:modified xsi:type="dcterms:W3CDTF">2025-05-29T08:16:13Z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eyJoZGlkIjoiZWFmMTRlYTM2OTVkYzAwYjA1YWI1OTk3ODAwOTJhYzQiLCJ1c2VySWQiOiI5MzIwMDkxNTIifQ==</vt:lpwstr>
  </property>
  <property fmtid="{D5CDD505-2E9C-101B-9397-08002B2CF9AE}" pid="4" name="ICV">
    <vt:lpwstr>8F8B45C2417B4199BFCED25997D2E1BC_13</vt:lpwstr>
  </property>
</Properties>
</file>